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31"/>
        <w:tblW w:w="11250" w:type="dxa"/>
        <w:tblLook w:val="04A0" w:firstRow="1" w:lastRow="0" w:firstColumn="1" w:lastColumn="0" w:noHBand="0" w:noVBand="1"/>
      </w:tblPr>
      <w:tblGrid>
        <w:gridCol w:w="2970"/>
        <w:gridCol w:w="4140"/>
        <w:gridCol w:w="4140"/>
      </w:tblGrid>
      <w:tr w:rsidR="004911EA" w:rsidRPr="00F84620" w:rsidTr="004911EA">
        <w:tc>
          <w:tcPr>
            <w:tcW w:w="2970" w:type="dxa"/>
          </w:tcPr>
          <w:p w:rsidR="004911EA" w:rsidRPr="00F84620" w:rsidRDefault="004911EA" w:rsidP="004911EA">
            <w:pPr>
              <w:rPr>
                <w:rFonts w:ascii="Arial" w:hAnsi="Arial" w:cs="Arial"/>
              </w:rPr>
            </w:pPr>
          </w:p>
        </w:tc>
        <w:tc>
          <w:tcPr>
            <w:tcW w:w="4140" w:type="dxa"/>
          </w:tcPr>
          <w:p w:rsidR="004911EA" w:rsidRPr="00F84620" w:rsidRDefault="004911EA" w:rsidP="004911EA">
            <w:pPr>
              <w:jc w:val="center"/>
              <w:rPr>
                <w:rFonts w:ascii="Arial" w:hAnsi="Arial" w:cs="Arial"/>
                <w:b/>
              </w:rPr>
            </w:pPr>
            <w:r w:rsidRPr="00F84620">
              <w:rPr>
                <w:rFonts w:ascii="Arial" w:hAnsi="Arial" w:cs="Arial"/>
                <w:b/>
              </w:rPr>
              <w:t>SWOD - General Education</w:t>
            </w:r>
          </w:p>
        </w:tc>
        <w:tc>
          <w:tcPr>
            <w:tcW w:w="4140" w:type="dxa"/>
          </w:tcPr>
          <w:p w:rsidR="004911EA" w:rsidRPr="00F84620" w:rsidRDefault="004911EA" w:rsidP="004911EA">
            <w:pPr>
              <w:jc w:val="center"/>
              <w:rPr>
                <w:rFonts w:ascii="Arial" w:hAnsi="Arial" w:cs="Arial"/>
                <w:b/>
              </w:rPr>
            </w:pPr>
            <w:r w:rsidRPr="00F84620">
              <w:rPr>
                <w:rFonts w:ascii="Arial" w:hAnsi="Arial" w:cs="Arial"/>
                <w:b/>
              </w:rPr>
              <w:t>SWD - Special Education</w:t>
            </w:r>
          </w:p>
        </w:tc>
      </w:tr>
      <w:tr w:rsidR="004911EA" w:rsidRPr="00F84620" w:rsidTr="004911EA">
        <w:tc>
          <w:tcPr>
            <w:tcW w:w="297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Which police (peace) officer restraints do districts need to report?</w:t>
            </w: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Districts must report restraints by police (peace) officers employed by the district, and those that provide services to the district through an MOU.  The reporting requirement does not apply to restraints by local law enforcement officers who do not meet the employment/MOU standard above.</w:t>
            </w:r>
          </w:p>
          <w:p w:rsidR="004911EA" w:rsidRPr="00F84620" w:rsidRDefault="004911EA" w:rsidP="004911EA">
            <w:pPr>
              <w:rPr>
                <w:rFonts w:ascii="Arial" w:hAnsi="Arial" w:cs="Arial"/>
              </w:rPr>
            </w:pP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Districts must report restraints by police (peace) officers employed by the district, and those that provide services to the district through an MOU.  The reporting requirement does not apply to</w:t>
            </w:r>
            <w:r w:rsidRPr="00F84620" w:rsidDel="00E61095">
              <w:rPr>
                <w:rFonts w:ascii="Arial" w:hAnsi="Arial" w:cs="Arial"/>
              </w:rPr>
              <w:t xml:space="preserve"> </w:t>
            </w:r>
            <w:r w:rsidRPr="00F84620">
              <w:rPr>
                <w:rFonts w:ascii="Arial" w:hAnsi="Arial" w:cs="Arial"/>
              </w:rPr>
              <w:t>local law enforcement officers who do not meet the employment/MOU standard above.</w:t>
            </w:r>
          </w:p>
          <w:p w:rsidR="004911EA" w:rsidRPr="00F84620" w:rsidRDefault="004911EA" w:rsidP="004911EA">
            <w:pPr>
              <w:rPr>
                <w:rFonts w:ascii="Arial" w:hAnsi="Arial" w:cs="Arial"/>
              </w:rPr>
            </w:pPr>
          </w:p>
        </w:tc>
      </w:tr>
      <w:tr w:rsidR="004911EA" w:rsidRPr="00F84620" w:rsidTr="004911EA">
        <w:tc>
          <w:tcPr>
            <w:tcW w:w="297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Are there training requirements on the use of restraint for police (peace) officers that districts must provide?</w:t>
            </w: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TEC 37.0021 does not require training on the use of restraint for a school district employee, volunteer, or independent contractor in the case of a student without disabilities.</w:t>
            </w: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TEC 37.0021 requires that the Agency adopt procedures for the use of restraint by a school district employee, volunteer, or independent contractor in the case of a student with a disability receiving special education services. These procedures, which include a training component, are outlined in 19 TAC §89.1053 and apply to police (peace) officers employed by the district, and those that provide services to the district through an MOU. The local school district (special education program) is responsible for training these police (peace) officers in accordance with 19 TAC §89.1053.</w:t>
            </w:r>
          </w:p>
          <w:p w:rsidR="004911EA" w:rsidRPr="00F84620" w:rsidRDefault="004911EA" w:rsidP="004911EA">
            <w:pPr>
              <w:rPr>
                <w:rFonts w:ascii="Arial" w:hAnsi="Arial" w:cs="Arial"/>
              </w:rPr>
            </w:pPr>
          </w:p>
        </w:tc>
      </w:tr>
      <w:tr w:rsidR="004911EA" w:rsidRPr="00F84620" w:rsidTr="004911EA">
        <w:tc>
          <w:tcPr>
            <w:tcW w:w="297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Do the reporting requirements relating to the use of restraint by police (peace) officers apply to the use of restraint involving any student or only a student with a disability?</w:t>
            </w:r>
          </w:p>
          <w:p w:rsidR="004911EA" w:rsidRPr="00F84620" w:rsidRDefault="004911EA" w:rsidP="004911EA">
            <w:pPr>
              <w:rPr>
                <w:rFonts w:ascii="Arial" w:hAnsi="Arial" w:cs="Arial"/>
              </w:rPr>
            </w:pP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The reporting requirements apply to the use of restraint involving any student.</w:t>
            </w:r>
          </w:p>
        </w:tc>
        <w:tc>
          <w:tcPr>
            <w:tcW w:w="4140" w:type="dxa"/>
          </w:tcPr>
          <w:p w:rsidR="004911EA" w:rsidRPr="00F84620" w:rsidRDefault="004911EA" w:rsidP="004911EA">
            <w:pPr>
              <w:jc w:val="center"/>
              <w:rPr>
                <w:rFonts w:ascii="Arial" w:hAnsi="Arial" w:cs="Arial"/>
              </w:rPr>
            </w:pPr>
          </w:p>
          <w:p w:rsidR="004911EA" w:rsidRPr="00F84620" w:rsidRDefault="004911EA" w:rsidP="004911EA">
            <w:pPr>
              <w:rPr>
                <w:rFonts w:ascii="Arial" w:hAnsi="Arial" w:cs="Arial"/>
              </w:rPr>
            </w:pPr>
            <w:r w:rsidRPr="00F84620">
              <w:rPr>
                <w:rFonts w:ascii="Arial" w:hAnsi="Arial" w:cs="Arial"/>
              </w:rPr>
              <w:t>The reporting requirements apply to the use of restraint involving any student.</w:t>
            </w:r>
          </w:p>
        </w:tc>
      </w:tr>
      <w:tr w:rsidR="004911EA" w:rsidRPr="00F84620" w:rsidTr="004911EA">
        <w:tc>
          <w:tcPr>
            <w:tcW w:w="297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Will the Agency propose a new rule pertaining to police (peace) officers’ restraint of students without disabilities and/or amend current commissioner’s rule pertaining to restraint of students with disabilities to include police (peace) officers’ restraint and training requirements?</w:t>
            </w:r>
          </w:p>
          <w:p w:rsidR="004911EA" w:rsidRPr="00F84620" w:rsidRDefault="004911EA" w:rsidP="004911EA">
            <w:pPr>
              <w:rPr>
                <w:rFonts w:ascii="Arial" w:hAnsi="Arial" w:cs="Arial"/>
              </w:rPr>
            </w:pP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The Agency will adopt a new PEIMS standard relating to the data that districts must now report with regard to restraints of students without disabilities by police (peace) officers.</w:t>
            </w:r>
          </w:p>
        </w:tc>
        <w:tc>
          <w:tcPr>
            <w:tcW w:w="4140" w:type="dxa"/>
          </w:tcPr>
          <w:p w:rsidR="004911EA" w:rsidRPr="00F84620" w:rsidRDefault="004911EA" w:rsidP="004911EA">
            <w:pPr>
              <w:rPr>
                <w:rFonts w:ascii="Arial" w:hAnsi="Arial" w:cs="Arial"/>
              </w:rPr>
            </w:pPr>
          </w:p>
          <w:p w:rsidR="004911EA" w:rsidRPr="00F84620" w:rsidRDefault="004911EA" w:rsidP="004911EA">
            <w:pPr>
              <w:rPr>
                <w:rFonts w:ascii="Arial" w:hAnsi="Arial" w:cs="Arial"/>
              </w:rPr>
            </w:pPr>
            <w:r w:rsidRPr="00F84620">
              <w:rPr>
                <w:rFonts w:ascii="Arial" w:hAnsi="Arial" w:cs="Arial"/>
              </w:rPr>
              <w:t>Yes, 19 TAC §89.1053 will be amended in accordance with changes made to TEC §37.0021.</w:t>
            </w:r>
          </w:p>
        </w:tc>
      </w:tr>
    </w:tbl>
    <w:p w:rsidR="00A10661" w:rsidRDefault="004911EA" w:rsidP="004911EA">
      <w:pPr>
        <w:jc w:val="center"/>
        <w:rPr>
          <w:rFonts w:ascii="Arial" w:hAnsi="Arial" w:cs="Arial"/>
          <w:sz w:val="36"/>
          <w:szCs w:val="36"/>
        </w:rPr>
      </w:pPr>
      <w:r w:rsidRPr="004911EA">
        <w:rPr>
          <w:rFonts w:ascii="Arial" w:hAnsi="Arial" w:cs="Arial"/>
          <w:sz w:val="36"/>
          <w:szCs w:val="36"/>
        </w:rPr>
        <w:t>TEA HB 359 Matrix</w:t>
      </w:r>
      <w:r>
        <w:rPr>
          <w:rFonts w:ascii="Arial" w:hAnsi="Arial" w:cs="Arial"/>
          <w:sz w:val="36"/>
          <w:szCs w:val="36"/>
        </w:rPr>
        <w:t xml:space="preserve"> (2012)</w:t>
      </w:r>
    </w:p>
    <w:p w:rsidR="004911EA" w:rsidRDefault="004911EA" w:rsidP="004911EA">
      <w:pPr>
        <w:jc w:val="center"/>
        <w:rPr>
          <w:rFonts w:ascii="Arial" w:hAnsi="Arial" w:cs="Arial"/>
          <w:sz w:val="36"/>
          <w:szCs w:val="36"/>
        </w:rPr>
      </w:pPr>
      <w:bookmarkStart w:id="0" w:name="_GoBack"/>
      <w:bookmarkEnd w:id="0"/>
    </w:p>
    <w:sectPr w:rsidR="004911EA" w:rsidSect="009D0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B8"/>
    <w:rsid w:val="000763D7"/>
    <w:rsid w:val="00107377"/>
    <w:rsid w:val="00141922"/>
    <w:rsid w:val="00225904"/>
    <w:rsid w:val="00250509"/>
    <w:rsid w:val="00271800"/>
    <w:rsid w:val="002B398B"/>
    <w:rsid w:val="002C37CA"/>
    <w:rsid w:val="002C432E"/>
    <w:rsid w:val="00334F17"/>
    <w:rsid w:val="003556DA"/>
    <w:rsid w:val="00382B9A"/>
    <w:rsid w:val="004911EA"/>
    <w:rsid w:val="006239D4"/>
    <w:rsid w:val="0064730D"/>
    <w:rsid w:val="00683D1E"/>
    <w:rsid w:val="00687333"/>
    <w:rsid w:val="0097145A"/>
    <w:rsid w:val="00980D38"/>
    <w:rsid w:val="009D026A"/>
    <w:rsid w:val="009D68B3"/>
    <w:rsid w:val="00A10661"/>
    <w:rsid w:val="00B27056"/>
    <w:rsid w:val="00B726B8"/>
    <w:rsid w:val="00B91093"/>
    <w:rsid w:val="00C233ED"/>
    <w:rsid w:val="00C81415"/>
    <w:rsid w:val="00DF605B"/>
    <w:rsid w:val="00E61095"/>
    <w:rsid w:val="00E62036"/>
    <w:rsid w:val="00F84620"/>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glenz</dc:creator>
  <cp:lastModifiedBy>Lisette Spraggins</cp:lastModifiedBy>
  <cp:revision>2</cp:revision>
  <cp:lastPrinted>2012-02-21T19:48:00Z</cp:lastPrinted>
  <dcterms:created xsi:type="dcterms:W3CDTF">2012-03-23T16:31:00Z</dcterms:created>
  <dcterms:modified xsi:type="dcterms:W3CDTF">2012-03-23T16:31:00Z</dcterms:modified>
</cp:coreProperties>
</file>